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5270" w14:textId="77777777" w:rsidR="009B5846" w:rsidRPr="00684CEE" w:rsidRDefault="008C0FC6" w:rsidP="007476FC">
      <w:pPr>
        <w:rPr>
          <w:rFonts w:ascii="Century Gothic" w:hAnsi="Century Gothic"/>
          <w:b/>
          <w:sz w:val="24"/>
          <w:szCs w:val="24"/>
        </w:rPr>
      </w:pPr>
      <w:r w:rsidRPr="00684CEE">
        <w:rPr>
          <w:rFonts w:ascii="Century Gothic" w:hAnsi="Century Gothic"/>
          <w:b/>
          <w:sz w:val="24"/>
          <w:szCs w:val="24"/>
        </w:rPr>
        <w:t xml:space="preserve">Anleitung zur Erstellung einer Lernsituation im Unterrichtsfach Ev. Religion an Berufsbildenden Schulen </w:t>
      </w:r>
    </w:p>
    <w:p w14:paraId="264473B9" w14:textId="77777777" w:rsidR="008C0FC6" w:rsidRDefault="00422C57" w:rsidP="00E82A55">
      <w:pPr>
        <w:jc w:val="both"/>
        <w:rPr>
          <w:rFonts w:ascii="Century Gothic" w:hAnsi="Century Gothic"/>
          <w:sz w:val="20"/>
          <w:szCs w:val="20"/>
        </w:rPr>
      </w:pPr>
      <w:r w:rsidRPr="00742B9D">
        <w:rPr>
          <w:rFonts w:ascii="Century Gothic" w:hAnsi="Century Gothic"/>
          <w:sz w:val="20"/>
          <w:szCs w:val="20"/>
        </w:rPr>
        <w:t xml:space="preserve">Hinweise: </w:t>
      </w:r>
      <w:r w:rsidR="002F2E6C" w:rsidRPr="00742B9D">
        <w:rPr>
          <w:rFonts w:ascii="Century Gothic" w:hAnsi="Century Gothic"/>
          <w:sz w:val="20"/>
          <w:szCs w:val="20"/>
        </w:rPr>
        <w:t xml:space="preserve">Die </w:t>
      </w:r>
      <w:r w:rsidR="00A6716F">
        <w:rPr>
          <w:rFonts w:ascii="Century Gothic" w:hAnsi="Century Gothic"/>
          <w:sz w:val="20"/>
          <w:szCs w:val="20"/>
        </w:rPr>
        <w:t>Planungss</w:t>
      </w:r>
      <w:r w:rsidR="002F2E6C" w:rsidRPr="00742B9D">
        <w:rPr>
          <w:rFonts w:ascii="Century Gothic" w:hAnsi="Century Gothic"/>
          <w:sz w:val="20"/>
          <w:szCs w:val="20"/>
        </w:rPr>
        <w:t>chritte verlaufen nicht</w:t>
      </w:r>
      <w:r w:rsidR="00742B9D" w:rsidRPr="00742B9D">
        <w:rPr>
          <w:rFonts w:ascii="Century Gothic" w:hAnsi="Century Gothic"/>
          <w:sz w:val="20"/>
          <w:szCs w:val="20"/>
        </w:rPr>
        <w:t xml:space="preserve"> </w:t>
      </w:r>
      <w:r w:rsidR="00A6716F">
        <w:rPr>
          <w:rFonts w:ascii="Century Gothic" w:hAnsi="Century Gothic"/>
          <w:sz w:val="20"/>
          <w:szCs w:val="20"/>
        </w:rPr>
        <w:t xml:space="preserve">immer </w:t>
      </w:r>
      <w:r w:rsidR="00742B9D" w:rsidRPr="00742B9D">
        <w:rPr>
          <w:rFonts w:ascii="Century Gothic" w:hAnsi="Century Gothic"/>
          <w:sz w:val="20"/>
          <w:szCs w:val="20"/>
        </w:rPr>
        <w:t>in der hier</w:t>
      </w:r>
      <w:r w:rsidR="00BB1695" w:rsidRPr="00742B9D">
        <w:rPr>
          <w:rFonts w:ascii="Century Gothic" w:hAnsi="Century Gothic"/>
          <w:sz w:val="20"/>
          <w:szCs w:val="20"/>
        </w:rPr>
        <w:t xml:space="preserve"> </w:t>
      </w:r>
      <w:r w:rsidR="00710A8C" w:rsidRPr="00742B9D">
        <w:rPr>
          <w:rFonts w:ascii="Century Gothic" w:hAnsi="Century Gothic"/>
          <w:sz w:val="20"/>
          <w:szCs w:val="20"/>
        </w:rPr>
        <w:t>dargestellten</w:t>
      </w:r>
      <w:r w:rsidR="00BB1695" w:rsidRPr="00742B9D">
        <w:rPr>
          <w:rFonts w:ascii="Century Gothic" w:hAnsi="Century Gothic"/>
          <w:sz w:val="20"/>
          <w:szCs w:val="20"/>
        </w:rPr>
        <w:t xml:space="preserve"> Reihenfolge</w:t>
      </w:r>
      <w:r w:rsidR="002F2E6C" w:rsidRPr="00742B9D">
        <w:rPr>
          <w:rFonts w:ascii="Century Gothic" w:hAnsi="Century Gothic"/>
          <w:sz w:val="20"/>
          <w:szCs w:val="20"/>
        </w:rPr>
        <w:t xml:space="preserve"> und können demzufolge variieren</w:t>
      </w:r>
      <w:r w:rsidR="00710A8C" w:rsidRPr="00742B9D">
        <w:rPr>
          <w:rFonts w:ascii="Century Gothic" w:hAnsi="Century Gothic"/>
          <w:sz w:val="20"/>
          <w:szCs w:val="20"/>
        </w:rPr>
        <w:t xml:space="preserve">. </w:t>
      </w:r>
      <w:r w:rsidRPr="00742B9D">
        <w:rPr>
          <w:rFonts w:ascii="Century Gothic" w:hAnsi="Century Gothic"/>
          <w:sz w:val="20"/>
          <w:szCs w:val="20"/>
        </w:rPr>
        <w:t>Hilfreich ist es, mit d</w:t>
      </w:r>
      <w:r w:rsidR="00710A8C" w:rsidRPr="00742B9D">
        <w:rPr>
          <w:rFonts w:ascii="Century Gothic" w:hAnsi="Century Gothic"/>
          <w:sz w:val="20"/>
          <w:szCs w:val="20"/>
        </w:rPr>
        <w:t>i</w:t>
      </w:r>
      <w:r w:rsidRPr="00742B9D">
        <w:rPr>
          <w:rFonts w:ascii="Century Gothic" w:hAnsi="Century Gothic"/>
          <w:sz w:val="20"/>
          <w:szCs w:val="20"/>
        </w:rPr>
        <w:t>e</w:t>
      </w:r>
      <w:r w:rsidR="00710A8C" w:rsidRPr="00742B9D">
        <w:rPr>
          <w:rFonts w:ascii="Century Gothic" w:hAnsi="Century Gothic"/>
          <w:sz w:val="20"/>
          <w:szCs w:val="20"/>
        </w:rPr>
        <w:t>ser</w:t>
      </w:r>
      <w:r w:rsidRPr="00742B9D">
        <w:rPr>
          <w:rFonts w:ascii="Century Gothic" w:hAnsi="Century Gothic"/>
          <w:sz w:val="20"/>
          <w:szCs w:val="20"/>
        </w:rPr>
        <w:t xml:space="preserve"> Anleitung ein</w:t>
      </w:r>
      <w:r w:rsidR="00A6716F">
        <w:rPr>
          <w:rFonts w:ascii="Century Gothic" w:hAnsi="Century Gothic"/>
          <w:sz w:val="20"/>
          <w:szCs w:val="20"/>
        </w:rPr>
        <w:t>e</w:t>
      </w:r>
      <w:r w:rsidRPr="00742B9D">
        <w:rPr>
          <w:rFonts w:ascii="Century Gothic" w:hAnsi="Century Gothic"/>
          <w:sz w:val="20"/>
          <w:szCs w:val="20"/>
        </w:rPr>
        <w:t xml:space="preserve"> </w:t>
      </w:r>
      <w:r w:rsidR="00A6716F">
        <w:rPr>
          <w:rFonts w:ascii="Century Gothic" w:hAnsi="Century Gothic"/>
          <w:sz w:val="20"/>
          <w:szCs w:val="20"/>
        </w:rPr>
        <w:t>Vorlage</w:t>
      </w:r>
      <w:r w:rsidRPr="00742B9D">
        <w:rPr>
          <w:rFonts w:ascii="Century Gothic" w:hAnsi="Century Gothic"/>
          <w:sz w:val="20"/>
          <w:szCs w:val="20"/>
        </w:rPr>
        <w:t xml:space="preserve"> </w:t>
      </w:r>
      <w:r w:rsidR="00323455">
        <w:rPr>
          <w:rFonts w:ascii="Century Gothic" w:hAnsi="Century Gothic"/>
          <w:sz w:val="20"/>
          <w:szCs w:val="20"/>
        </w:rPr>
        <w:t>zur Erstellung einer</w:t>
      </w:r>
      <w:r w:rsidRPr="00742B9D">
        <w:rPr>
          <w:rFonts w:ascii="Century Gothic" w:hAnsi="Century Gothic"/>
          <w:sz w:val="20"/>
          <w:szCs w:val="20"/>
        </w:rPr>
        <w:t xml:space="preserve"> Lernsituation auszufüllen. Werden mehrere Lernsituationen auf diese Art geplant und dokumentiert, ist ein wesentli</w:t>
      </w:r>
      <w:bookmarkStart w:id="0" w:name="_GoBack"/>
      <w:bookmarkEnd w:id="0"/>
      <w:r w:rsidRPr="00742B9D">
        <w:rPr>
          <w:rFonts w:ascii="Century Gothic" w:hAnsi="Century Gothic"/>
          <w:sz w:val="20"/>
          <w:szCs w:val="20"/>
        </w:rPr>
        <w:t xml:space="preserve">cher Teil der Erstellung des schulischen Curriculums </w:t>
      </w:r>
      <w:r w:rsidR="002D3D64">
        <w:rPr>
          <w:rFonts w:ascii="Century Gothic" w:hAnsi="Century Gothic"/>
          <w:sz w:val="20"/>
          <w:szCs w:val="20"/>
        </w:rPr>
        <w:t>fertiggestellt</w:t>
      </w:r>
      <w:r w:rsidRPr="00742B9D">
        <w:rPr>
          <w:rFonts w:ascii="Century Gothic" w:hAnsi="Century Gothic"/>
          <w:sz w:val="20"/>
          <w:szCs w:val="20"/>
        </w:rPr>
        <w:t xml:space="preserve">. </w:t>
      </w:r>
    </w:p>
    <w:p w14:paraId="2B183C4D" w14:textId="77777777" w:rsidR="00534E7C" w:rsidRPr="00742B9D" w:rsidRDefault="00534E7C" w:rsidP="00E82A5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5670"/>
      </w:tblGrid>
      <w:tr w:rsidR="006B0309" w:rsidRPr="00742B9D" w14:paraId="3B82A901" w14:textId="77777777" w:rsidTr="006B0309">
        <w:tc>
          <w:tcPr>
            <w:tcW w:w="817" w:type="dxa"/>
          </w:tcPr>
          <w:p w14:paraId="5BCE235F" w14:textId="77777777" w:rsidR="006B0309" w:rsidRPr="00742B9D" w:rsidRDefault="006B0309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3C68C97" wp14:editId="730C3CC4">
                  <wp:extent cx="409575" cy="361950"/>
                  <wp:effectExtent l="0" t="0" r="9525" b="0"/>
                  <wp:docPr id="2" name="Grafik 2" descr="C:\Users\hoeft\AppData\Local\Microsoft\Windows\INetCache\IE\EGP3KBZP\foot-print-30546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eft\AppData\Local\Microsoft\Windows\INetCache\IE\EGP3KBZP\foot-print-30546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45" cy="36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E2FE5B5" w14:textId="77777777" w:rsidR="006B0309" w:rsidRPr="00742B9D" w:rsidRDefault="006B0309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 xml:space="preserve">Was? </w:t>
            </w:r>
          </w:p>
        </w:tc>
        <w:tc>
          <w:tcPr>
            <w:tcW w:w="5670" w:type="dxa"/>
          </w:tcPr>
          <w:p w14:paraId="5E8BFD56" w14:textId="77777777" w:rsidR="006B0309" w:rsidRPr="00742B9D" w:rsidRDefault="006B0309" w:rsidP="00A928A2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 xml:space="preserve">Leitfragen und Tipps </w:t>
            </w:r>
          </w:p>
        </w:tc>
      </w:tr>
      <w:tr w:rsidR="006B0309" w:rsidRPr="00742B9D" w14:paraId="15D3B712" w14:textId="77777777" w:rsidTr="006B0309">
        <w:trPr>
          <w:cantSplit/>
          <w:trHeight w:val="1134"/>
        </w:trPr>
        <w:tc>
          <w:tcPr>
            <w:tcW w:w="817" w:type="dxa"/>
          </w:tcPr>
          <w:p w14:paraId="1E9A6042" w14:textId="77777777" w:rsidR="006B0309" w:rsidRPr="00A928A2" w:rsidRDefault="006B0309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A928A2"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  <w:p w14:paraId="236B961A" w14:textId="77777777" w:rsidR="006B0309" w:rsidRPr="00A928A2" w:rsidRDefault="006B0309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16A19EA" w14:textId="77777777" w:rsidR="006B0309" w:rsidRPr="00A928A2" w:rsidRDefault="006B0309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71283D" w14:textId="77777777" w:rsidR="006B0309" w:rsidRPr="00742B9D" w:rsidRDefault="006B0309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>Ordnungsmittel und schulspezifische Bedingungen analysieren</w:t>
            </w:r>
          </w:p>
          <w:p w14:paraId="262153F3" w14:textId="77777777" w:rsidR="006B0309" w:rsidRPr="00742B9D" w:rsidRDefault="006B0309" w:rsidP="007476FC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>Ziel: Auswahl und Konkretion eines Kompetenzbereiches/ einer Kompetenz aus dem Ordnungsmittel</w:t>
            </w:r>
          </w:p>
        </w:tc>
        <w:tc>
          <w:tcPr>
            <w:tcW w:w="5670" w:type="dxa"/>
          </w:tcPr>
          <w:p w14:paraId="679E560F" w14:textId="77777777" w:rsidR="006B0309" w:rsidRPr="00742B9D" w:rsidRDefault="006B0309" w:rsidP="007476FC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Welches Ordnungsmittel gilt für den Unterricht (RRL oder KC)?</w:t>
            </w:r>
          </w:p>
          <w:p w14:paraId="405873E9" w14:textId="77777777" w:rsidR="006B0309" w:rsidRPr="00742B9D" w:rsidRDefault="006B0309" w:rsidP="007476FC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Welcher Niveaustufe des Deutschen Qualifikationsrahmens (DQR) ist der Bildungsgang zugeordnet?</w:t>
            </w:r>
          </w:p>
          <w:p w14:paraId="1C639228" w14:textId="77777777" w:rsidR="006B0309" w:rsidRPr="00742B9D" w:rsidRDefault="006B0309" w:rsidP="007476FC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 xml:space="preserve">Welche Kompetenzen werden ausgewiesen? </w:t>
            </w:r>
          </w:p>
          <w:p w14:paraId="32EABA36" w14:textId="77777777" w:rsidR="006B0309" w:rsidRPr="00742B9D" w:rsidRDefault="006B0309" w:rsidP="007476FC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 xml:space="preserve">Müssen Kompetenzen ergänzt werden, weil sie fehlen? </w:t>
            </w:r>
          </w:p>
          <w:p w14:paraId="71F66D80" w14:textId="77777777" w:rsidR="006B0309" w:rsidRPr="00742B9D" w:rsidRDefault="006B0309" w:rsidP="007476FC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 xml:space="preserve">Welche regionalen/ überregionalen/ internationalen Bedingen haben Einfluss auf den Kompetenzerwerb? </w:t>
            </w:r>
          </w:p>
        </w:tc>
      </w:tr>
      <w:tr w:rsidR="006B0309" w:rsidRPr="00742B9D" w14:paraId="3CCFA26F" w14:textId="77777777" w:rsidTr="006B0309">
        <w:trPr>
          <w:cantSplit/>
          <w:trHeight w:val="1134"/>
        </w:trPr>
        <w:tc>
          <w:tcPr>
            <w:tcW w:w="817" w:type="dxa"/>
          </w:tcPr>
          <w:p w14:paraId="7622F2D8" w14:textId="77777777" w:rsidR="006B0309" w:rsidRPr="00A928A2" w:rsidRDefault="006B0309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A928A2"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5CB4959" w14:textId="77777777" w:rsidR="006B0309" w:rsidRDefault="006B0309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>Lerngruppe analysieren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52C99EFE" w14:textId="77777777" w:rsidR="006B0309" w:rsidRPr="00742B9D" w:rsidRDefault="006B0309" w:rsidP="00A6716F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>Ziel: Abstimmung zwischen anzustrebende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n</w:t>
            </w:r>
            <w:r w:rsidRPr="00742B9D">
              <w:rPr>
                <w:rFonts w:ascii="Century Gothic" w:hAnsi="Century Gothic"/>
                <w:i/>
                <w:sz w:val="20"/>
                <w:szCs w:val="20"/>
              </w:rPr>
              <w:t xml:space="preserve"> Kompetenz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en</w:t>
            </w:r>
            <w:r w:rsidRPr="00742B9D">
              <w:rPr>
                <w:rFonts w:ascii="Century Gothic" w:hAnsi="Century Gothic"/>
                <w:i/>
                <w:sz w:val="20"/>
                <w:szCs w:val="20"/>
              </w:rPr>
              <w:t xml:space="preserve"> und der Lerngruppe </w:t>
            </w:r>
          </w:p>
        </w:tc>
        <w:tc>
          <w:tcPr>
            <w:tcW w:w="5670" w:type="dxa"/>
          </w:tcPr>
          <w:p w14:paraId="1BE550F0" w14:textId="77777777" w:rsidR="006B0309" w:rsidRPr="006B0309" w:rsidRDefault="006B0309" w:rsidP="006B030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Achtung: Die genaue Analyse </w:t>
            </w:r>
            <w:r w:rsidRPr="006B030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ist auf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der Ebene der </w:t>
            </w:r>
            <w:r w:rsidRPr="006B030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Jahresplanung nicht möglich</w:t>
            </w:r>
          </w:p>
          <w:p w14:paraId="475ED8C9" w14:textId="77777777" w:rsidR="006B0309" w:rsidRPr="00742B9D" w:rsidRDefault="006B0309" w:rsidP="007476FC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 xml:space="preserve">Welche Kompetenzen hat die Lerngruppe bereits erworben? (auch immanente Kompetenzen) </w:t>
            </w:r>
          </w:p>
          <w:p w14:paraId="1CAF6971" w14:textId="77777777" w:rsidR="006B0309" w:rsidRPr="00742B9D" w:rsidRDefault="006B0309" w:rsidP="007476FC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 xml:space="preserve">Welche Konfessionen sind zu berücksichtigen?  </w:t>
            </w:r>
          </w:p>
          <w:p w14:paraId="106CE666" w14:textId="77777777" w:rsidR="006B0309" w:rsidRPr="00742B9D" w:rsidRDefault="006B0309" w:rsidP="00A6716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Welche weiteren Besonderheiten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42B9D"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z.B. </w:t>
            </w:r>
            <w:r w:rsidRPr="00742B9D">
              <w:rPr>
                <w:rFonts w:ascii="Century Gothic" w:hAnsi="Century Gothic"/>
                <w:sz w:val="20"/>
                <w:szCs w:val="20"/>
              </w:rPr>
              <w:t xml:space="preserve">berufliche, private oder religiöse Vorerfahrungen) weist die Lerngruppe auf? </w:t>
            </w:r>
          </w:p>
        </w:tc>
      </w:tr>
      <w:tr w:rsidR="006B0309" w:rsidRPr="00742B9D" w14:paraId="6A7464AE" w14:textId="77777777" w:rsidTr="006B0309">
        <w:trPr>
          <w:cantSplit/>
          <w:trHeight w:val="1134"/>
        </w:trPr>
        <w:tc>
          <w:tcPr>
            <w:tcW w:w="817" w:type="dxa"/>
          </w:tcPr>
          <w:p w14:paraId="04974BD4" w14:textId="77777777" w:rsidR="006B0309" w:rsidRPr="00A928A2" w:rsidRDefault="006B0309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A928A2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B44ACC7" w14:textId="77777777" w:rsidR="006B0309" w:rsidRPr="00742B9D" w:rsidRDefault="006B0309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>Handlungssituation identifizieren und formulieren</w:t>
            </w:r>
          </w:p>
          <w:p w14:paraId="54A520F0" w14:textId="77777777" w:rsidR="006B0309" w:rsidRPr="00742B9D" w:rsidRDefault="006B0309" w:rsidP="007476FC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>Ziel: Identifizierung einer Handlungssituation hinsichtlich einer anzustrebenden Handlungskompetenz und der Lerngruppe</w:t>
            </w:r>
          </w:p>
        </w:tc>
        <w:tc>
          <w:tcPr>
            <w:tcW w:w="5670" w:type="dxa"/>
          </w:tcPr>
          <w:p w14:paraId="5DED7E70" w14:textId="77777777" w:rsidR="006B0309" w:rsidRPr="00742B9D" w:rsidRDefault="006B0309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 xml:space="preserve">Welche Berührungspunkte (beruflich, privat, gesellschaftlich) können zwischen anzustrebender Kompetenz und Lerngruppe identifiziert werden? </w:t>
            </w:r>
          </w:p>
          <w:p w14:paraId="7B187410" w14:textId="77777777" w:rsidR="006B0309" w:rsidRPr="00742B9D" w:rsidRDefault="006B0309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Welche berufliche, private oder gesellschaftliche Handlungssituation eignet sich zum Erwerb der anzustrebenden Kompetenz</w:t>
            </w:r>
            <w:r>
              <w:rPr>
                <w:rFonts w:ascii="Century Gothic" w:hAnsi="Century Gothic"/>
                <w:sz w:val="20"/>
                <w:szCs w:val="20"/>
              </w:rPr>
              <w:t>en</w:t>
            </w:r>
            <w:r w:rsidRPr="00742B9D">
              <w:rPr>
                <w:rFonts w:ascii="Century Gothic" w:hAnsi="Century Gothic"/>
                <w:sz w:val="20"/>
                <w:szCs w:val="20"/>
              </w:rPr>
              <w:t xml:space="preserve">? </w:t>
            </w:r>
          </w:p>
          <w:p w14:paraId="742980CC" w14:textId="77777777" w:rsidR="006B0309" w:rsidRPr="00742B9D" w:rsidRDefault="006B0309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 xml:space="preserve">Achtung: </w:t>
            </w:r>
          </w:p>
          <w:p w14:paraId="773EFD07" w14:textId="77777777" w:rsidR="006B0309" w:rsidRPr="00742B9D" w:rsidRDefault="006B0309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die Handlungssituation soll den Kern der Lernsituation bilden</w:t>
            </w:r>
          </w:p>
          <w:p w14:paraId="467DFD8A" w14:textId="77777777" w:rsidR="006B0309" w:rsidRPr="00742B9D" w:rsidRDefault="006B0309" w:rsidP="00742B9D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die Handlungssituation soll einen komplexen Lern-und Arbeitsprozess initiieren und begleiten</w:t>
            </w:r>
          </w:p>
        </w:tc>
      </w:tr>
    </w:tbl>
    <w:p w14:paraId="0E476757" w14:textId="77777777" w:rsidR="00534E7C" w:rsidRDefault="00534E7C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5670"/>
      </w:tblGrid>
      <w:tr w:rsidR="00A928A2" w:rsidRPr="00742B9D" w14:paraId="72A5B22D" w14:textId="77777777" w:rsidTr="006B0309">
        <w:trPr>
          <w:cantSplit/>
          <w:trHeight w:val="1134"/>
        </w:trPr>
        <w:tc>
          <w:tcPr>
            <w:tcW w:w="817" w:type="dxa"/>
          </w:tcPr>
          <w:p w14:paraId="64543F4F" w14:textId="77777777" w:rsidR="00A928A2" w:rsidRPr="00A928A2" w:rsidRDefault="00534E7C" w:rsidP="007F48C5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42915" wp14:editId="6428EA7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627380</wp:posOffset>
                      </wp:positionV>
                      <wp:extent cx="171450" cy="962025"/>
                      <wp:effectExtent l="19050" t="19050" r="38100" b="47625"/>
                      <wp:wrapNone/>
                      <wp:docPr id="1" name="Pfeil nach oben und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62025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CA156A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Pfeil nach oben und unten 1" o:spid="_x0000_s1026" type="#_x0000_t70" style="position:absolute;margin-left:13.9pt;margin-top:49.4pt;width:13.5pt;height:7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" adj=",1925" fillcolor="#92d050" strokecolor="#92d050" strokeweight="2pt"/>
                  </w:pict>
                </mc:Fallback>
              </mc:AlternateContent>
            </w:r>
            <w:r w:rsidR="00A928A2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0F0D9737" w14:textId="77777777" w:rsidR="00A928A2" w:rsidRPr="00742B9D" w:rsidRDefault="00A928A2" w:rsidP="007F48C5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>Handlungskompetenz formulieren</w:t>
            </w:r>
          </w:p>
          <w:p w14:paraId="176EC078" w14:textId="77777777" w:rsidR="00A928A2" w:rsidRPr="00742B9D" w:rsidRDefault="00A928A2" w:rsidP="007F48C5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 xml:space="preserve">Ziel: Die Schülerinnen und Schüler sollen am Ende des Lernprozesses religiös kompetent(er) sein. </w:t>
            </w:r>
          </w:p>
        </w:tc>
        <w:tc>
          <w:tcPr>
            <w:tcW w:w="5670" w:type="dxa"/>
          </w:tcPr>
          <w:p w14:paraId="0EDA8ADF" w14:textId="77777777" w:rsidR="00A928A2" w:rsidRPr="00742B9D" w:rsidRDefault="00A928A2" w:rsidP="007F48C5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 xml:space="preserve">Was sollen die Schülerinnen und Schüler am Ende KÖNNEN? </w:t>
            </w:r>
          </w:p>
          <w:p w14:paraId="710E473A" w14:textId="77777777" w:rsidR="00A928A2" w:rsidRPr="00742B9D" w:rsidRDefault="00A928A2" w:rsidP="007F48C5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>Tipp zur Formulierung:</w:t>
            </w:r>
          </w:p>
          <w:p w14:paraId="4BCF8171" w14:textId="77777777" w:rsidR="00A928A2" w:rsidRPr="00742B9D" w:rsidRDefault="00A928A2" w:rsidP="007F48C5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 xml:space="preserve">Die Schülerinnen und Schüler sind in der Lage … </w:t>
            </w:r>
          </w:p>
        </w:tc>
      </w:tr>
      <w:tr w:rsidR="00A928A2" w:rsidRPr="00742B9D" w14:paraId="3ACA4395" w14:textId="77777777" w:rsidTr="007F48C5">
        <w:trPr>
          <w:cantSplit/>
          <w:trHeight w:val="1134"/>
        </w:trPr>
        <w:tc>
          <w:tcPr>
            <w:tcW w:w="817" w:type="dxa"/>
          </w:tcPr>
          <w:p w14:paraId="59B1584A" w14:textId="77777777" w:rsidR="00A928A2" w:rsidRPr="00A928A2" w:rsidRDefault="00A928A2" w:rsidP="007F48C5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394F71D" w14:textId="77777777" w:rsidR="00A928A2" w:rsidRPr="00742B9D" w:rsidRDefault="00A928A2" w:rsidP="007F48C5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 xml:space="preserve">Handlungsergebnis überlegen </w:t>
            </w:r>
          </w:p>
          <w:p w14:paraId="04D8BA0D" w14:textId="77777777" w:rsidR="00A928A2" w:rsidRPr="00742B9D" w:rsidRDefault="00A928A2" w:rsidP="007F48C5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 xml:space="preserve">Ziel: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Durch das Handlungsergebnis wird die eigene Haltung zum Ausdruck gebracht.</w:t>
            </w:r>
          </w:p>
        </w:tc>
        <w:tc>
          <w:tcPr>
            <w:tcW w:w="5670" w:type="dxa"/>
          </w:tcPr>
          <w:p w14:paraId="09664624" w14:textId="77777777" w:rsidR="00A928A2" w:rsidRPr="00742B9D" w:rsidRDefault="00A928A2" w:rsidP="007F48C5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Welches Handlungsergebnis „passt</w:t>
            </w:r>
            <w:r>
              <w:rPr>
                <w:rFonts w:ascii="Century Gothic" w:hAnsi="Century Gothic"/>
                <w:sz w:val="20"/>
                <w:szCs w:val="20"/>
              </w:rPr>
              <w:t>“ zu der Handlungssituation und</w:t>
            </w:r>
            <w:r w:rsidRPr="00742B9D">
              <w:rPr>
                <w:rFonts w:ascii="Century Gothic" w:hAnsi="Century Gothic"/>
                <w:sz w:val="20"/>
                <w:szCs w:val="20"/>
              </w:rPr>
              <w:t xml:space="preserve"> zu der Handlungskompetenz? </w:t>
            </w:r>
          </w:p>
          <w:p w14:paraId="339D7625" w14:textId="77777777" w:rsidR="00A928A2" w:rsidRPr="00742B9D" w:rsidRDefault="00A928A2" w:rsidP="007F48C5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Durch welches Handlungsergebnis kann die eigene Haltung zum Ausdruck gebracht werden?</w:t>
            </w:r>
          </w:p>
        </w:tc>
      </w:tr>
      <w:tr w:rsidR="00A928A2" w:rsidRPr="00742B9D" w14:paraId="66D4942D" w14:textId="77777777" w:rsidTr="006B0309">
        <w:trPr>
          <w:cantSplit/>
          <w:trHeight w:val="1134"/>
        </w:trPr>
        <w:tc>
          <w:tcPr>
            <w:tcW w:w="817" w:type="dxa"/>
          </w:tcPr>
          <w:p w14:paraId="7C8F724F" w14:textId="77777777" w:rsidR="00A928A2" w:rsidRPr="00A928A2" w:rsidRDefault="00A928A2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A928A2"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26212FF8" w14:textId="77777777" w:rsidR="00A928A2" w:rsidRDefault="00A928A2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 xml:space="preserve">Kompetenzen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konkretisieren</w:t>
            </w:r>
          </w:p>
          <w:p w14:paraId="623A0CE4" w14:textId="77777777" w:rsidR="00A928A2" w:rsidRPr="00742B9D" w:rsidRDefault="00A928A2" w:rsidP="00B10326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>Ziel: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Die Schülerinnen und Schüler sollen kontinuierlich in den </w:t>
            </w:r>
            <w:r w:rsidR="00B10326">
              <w:rPr>
                <w:rFonts w:ascii="Century Gothic" w:hAnsi="Century Gothic"/>
                <w:i/>
                <w:sz w:val="20"/>
                <w:szCs w:val="20"/>
              </w:rPr>
              <w:t>k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ommunikativen, methodischen und medialen Kompetenzen gefördert werden.  </w:t>
            </w:r>
          </w:p>
        </w:tc>
        <w:tc>
          <w:tcPr>
            <w:tcW w:w="5670" w:type="dxa"/>
          </w:tcPr>
          <w:p w14:paraId="680D71D3" w14:textId="77777777" w:rsidR="00A928A2" w:rsidRPr="00742B9D" w:rsidRDefault="00A928A2" w:rsidP="007476FC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Welche weiteren Kompetenzen (auch immanent enthaltene Kompetenzen) können identifiziert werden?</w:t>
            </w:r>
          </w:p>
        </w:tc>
      </w:tr>
      <w:tr w:rsidR="00A928A2" w:rsidRPr="00742B9D" w14:paraId="4A134C51" w14:textId="77777777" w:rsidTr="006B0309">
        <w:trPr>
          <w:cantSplit/>
          <w:trHeight w:val="1134"/>
        </w:trPr>
        <w:tc>
          <w:tcPr>
            <w:tcW w:w="817" w:type="dxa"/>
          </w:tcPr>
          <w:p w14:paraId="04456B1A" w14:textId="77777777" w:rsidR="00A928A2" w:rsidRPr="00A928A2" w:rsidRDefault="00A928A2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A928A2"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762A755F" w14:textId="77777777" w:rsidR="00A928A2" w:rsidRDefault="00A928A2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>Inhalte aufführen</w:t>
            </w:r>
          </w:p>
          <w:p w14:paraId="55E5AECD" w14:textId="77777777" w:rsidR="00A928A2" w:rsidRPr="00742B9D" w:rsidRDefault="00A928A2" w:rsidP="002D3D64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>Ziel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2D3D64">
              <w:rPr>
                <w:rFonts w:ascii="Century Gothic" w:hAnsi="Century Gothic"/>
                <w:sz w:val="20"/>
                <w:szCs w:val="20"/>
              </w:rPr>
              <w:t>G</w:t>
            </w:r>
            <w:r w:rsidRPr="00A6716F">
              <w:rPr>
                <w:rFonts w:ascii="Century Gothic" w:hAnsi="Century Gothic"/>
                <w:i/>
                <w:sz w:val="20"/>
                <w:szCs w:val="20"/>
              </w:rPr>
              <w:t>eeignete Inhalte auswählen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, um die Kompetenzen zu fördern</w:t>
            </w:r>
            <w:r w:rsidRPr="00A6716F">
              <w:rPr>
                <w:rFonts w:ascii="Century Gothic" w:hAnsi="Century Gothic"/>
                <w:i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</w:tcPr>
          <w:p w14:paraId="676FE0E3" w14:textId="77777777" w:rsidR="00A928A2" w:rsidRPr="00742B9D" w:rsidRDefault="00A928A2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 xml:space="preserve">Welche Inhalte sind besonders geeignet, um die anzustrebenden Kompetenzen zu fördern? </w:t>
            </w:r>
          </w:p>
        </w:tc>
      </w:tr>
      <w:tr w:rsidR="00A928A2" w:rsidRPr="00742B9D" w14:paraId="1CA4CAB9" w14:textId="77777777" w:rsidTr="006B0309">
        <w:trPr>
          <w:cantSplit/>
          <w:trHeight w:val="1134"/>
        </w:trPr>
        <w:tc>
          <w:tcPr>
            <w:tcW w:w="817" w:type="dxa"/>
          </w:tcPr>
          <w:p w14:paraId="61638FD2" w14:textId="77777777" w:rsidR="00A928A2" w:rsidRPr="00A928A2" w:rsidRDefault="00A928A2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A928A2"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439167AC" w14:textId="77777777" w:rsidR="00A928A2" w:rsidRPr="00742B9D" w:rsidRDefault="00A928A2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>Schulische Entscheidungen dokumentieren</w:t>
            </w:r>
          </w:p>
          <w:p w14:paraId="3C42F90B" w14:textId="77777777" w:rsidR="00A928A2" w:rsidRPr="00742B9D" w:rsidRDefault="00A928A2" w:rsidP="00A6716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>Ziel: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Besonderheiten der Schule sollen Berücksichtigung finden. </w:t>
            </w:r>
            <w:r w:rsidRPr="00742B9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7058E061" w14:textId="77777777" w:rsidR="00A928A2" w:rsidRPr="00742B9D" w:rsidRDefault="00A928A2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Welche schulischen Entscheidungen haben Einfluss auf die konkrete Ausgestaltung der Lernsituation? (Lernumgebung, Kooperationen, …)</w:t>
            </w:r>
          </w:p>
        </w:tc>
      </w:tr>
      <w:tr w:rsidR="00A928A2" w:rsidRPr="00742B9D" w14:paraId="2CFB005C" w14:textId="77777777" w:rsidTr="006B0309">
        <w:trPr>
          <w:cantSplit/>
          <w:trHeight w:val="1134"/>
        </w:trPr>
        <w:tc>
          <w:tcPr>
            <w:tcW w:w="817" w:type="dxa"/>
          </w:tcPr>
          <w:p w14:paraId="7901DAD1" w14:textId="77777777" w:rsidR="00A928A2" w:rsidRPr="00A928A2" w:rsidRDefault="00A928A2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A928A2"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57348C4B" w14:textId="77777777" w:rsidR="00A928A2" w:rsidRPr="00742B9D" w:rsidRDefault="00A928A2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>Vollständige Handlung planen</w:t>
            </w:r>
          </w:p>
          <w:p w14:paraId="15F70991" w14:textId="77777777" w:rsidR="00A928A2" w:rsidRPr="00742B9D" w:rsidRDefault="00A928A2" w:rsidP="002D3D6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>Ziel: Die Schülerinnen und Schüler sollen zunehmend in der Lage sein, eigene Lernprozesse zu planen und ihren Lernprozess</w:t>
            </w:r>
            <w:r w:rsidR="002D3D64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742B9D">
              <w:rPr>
                <w:rFonts w:ascii="Century Gothic" w:hAnsi="Century Gothic"/>
                <w:i/>
                <w:sz w:val="20"/>
                <w:szCs w:val="20"/>
              </w:rPr>
              <w:t>bewerten und reflektieren</w:t>
            </w:r>
            <w:r w:rsidR="002D3D64">
              <w:rPr>
                <w:rFonts w:ascii="Century Gothic" w:hAnsi="Century Gothic"/>
                <w:i/>
                <w:sz w:val="20"/>
                <w:szCs w:val="20"/>
              </w:rPr>
              <w:t xml:space="preserve"> zu</w:t>
            </w:r>
            <w:r w:rsidRPr="00742B9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42B9D">
              <w:rPr>
                <w:rFonts w:ascii="Century Gothic" w:hAnsi="Century Gothic"/>
                <w:i/>
                <w:sz w:val="20"/>
                <w:szCs w:val="20"/>
              </w:rPr>
              <w:t>können</w:t>
            </w:r>
            <w:r w:rsidRPr="00742B9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5670" w:type="dxa"/>
          </w:tcPr>
          <w:p w14:paraId="4136BDDE" w14:textId="77777777" w:rsidR="00A928A2" w:rsidRPr="00742B9D" w:rsidRDefault="00A928A2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Wie können die Schülerinnen und Schüler den Lernprozess möglichst eigenständig planen und Entscheidungen hierüber treffen?</w:t>
            </w:r>
          </w:p>
          <w:p w14:paraId="6C1EBE58" w14:textId="77777777" w:rsidR="00A928A2" w:rsidRPr="00742B9D" w:rsidRDefault="00A928A2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Wie können die Schülerinnen und Schüler individuell und kooperativ miteinander arbeiten und lernen?</w:t>
            </w:r>
          </w:p>
          <w:p w14:paraId="727927DB" w14:textId="77777777" w:rsidR="00A928A2" w:rsidRPr="00742B9D" w:rsidRDefault="00A928A2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Wie können die Schülerinnen und Schüler ihren Lernprozess bewerten und reflektieren?</w:t>
            </w:r>
          </w:p>
        </w:tc>
      </w:tr>
      <w:tr w:rsidR="00A928A2" w:rsidRPr="00742B9D" w14:paraId="290C42DE" w14:textId="77777777" w:rsidTr="006B0309">
        <w:trPr>
          <w:cantSplit/>
          <w:trHeight w:val="1134"/>
        </w:trPr>
        <w:tc>
          <w:tcPr>
            <w:tcW w:w="817" w:type="dxa"/>
          </w:tcPr>
          <w:p w14:paraId="34499061" w14:textId="77777777" w:rsidR="00A928A2" w:rsidRPr="00A928A2" w:rsidRDefault="00A928A2" w:rsidP="007476FC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A928A2"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0534B39B" w14:textId="77777777" w:rsidR="00A928A2" w:rsidRDefault="00A928A2" w:rsidP="007476FC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42B9D">
              <w:rPr>
                <w:rFonts w:ascii="Century Gothic" w:hAnsi="Century Gothic"/>
                <w:b/>
                <w:sz w:val="20"/>
                <w:szCs w:val="20"/>
              </w:rPr>
              <w:t>Lernsituation überprüfen und ggf. anpassen</w:t>
            </w:r>
          </w:p>
          <w:p w14:paraId="51DAF708" w14:textId="77777777" w:rsidR="00A928A2" w:rsidRPr="00742B9D" w:rsidRDefault="00A928A2" w:rsidP="00E82A55">
            <w:pPr>
              <w:spacing w:line="276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742B9D">
              <w:rPr>
                <w:rFonts w:ascii="Century Gothic" w:hAnsi="Century Gothic"/>
                <w:i/>
                <w:sz w:val="20"/>
                <w:szCs w:val="20"/>
              </w:rPr>
              <w:t>Ziel: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Kritische Hinterfragung, ob der Lernprozess stimmig</w:t>
            </w:r>
            <w:r w:rsidR="00E82A55">
              <w:rPr>
                <w:rFonts w:ascii="Century Gothic" w:hAnsi="Century Gothic"/>
                <w:i/>
                <w:sz w:val="20"/>
                <w:szCs w:val="20"/>
              </w:rPr>
              <w:t xml:space="preserve"> ist.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5843D0CF" w14:textId="77777777" w:rsidR="00A928A2" w:rsidRPr="00742B9D" w:rsidRDefault="00A928A2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Ist die Dokumentation der Lernsituation vollständig?</w:t>
            </w:r>
          </w:p>
          <w:p w14:paraId="3CAE8C69" w14:textId="77777777" w:rsidR="00A928A2" w:rsidRPr="00742B9D" w:rsidRDefault="00A928A2" w:rsidP="007476F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42B9D">
              <w:rPr>
                <w:rFonts w:ascii="Century Gothic" w:hAnsi="Century Gothic"/>
                <w:sz w:val="20"/>
                <w:szCs w:val="20"/>
              </w:rPr>
              <w:t>Sind die Qualitätskriterien / Anforderungen an die Erstellung von Lernsituationen erfüllt?</w:t>
            </w:r>
          </w:p>
          <w:p w14:paraId="0F4D719D" w14:textId="77777777" w:rsidR="00A928A2" w:rsidRPr="00742B9D" w:rsidRDefault="00A928A2" w:rsidP="00742B9D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66E0647" w14:textId="77777777" w:rsidR="006B0309" w:rsidRDefault="006B0309" w:rsidP="008C0FC6">
      <w:pPr>
        <w:rPr>
          <w:rFonts w:ascii="Century Gothic" w:hAnsi="Century Gothic"/>
          <w:sz w:val="14"/>
          <w:szCs w:val="20"/>
        </w:rPr>
      </w:pPr>
    </w:p>
    <w:p w14:paraId="55F3C482" w14:textId="77777777" w:rsidR="00BB1695" w:rsidRPr="006B0309" w:rsidRDefault="00BB1695" w:rsidP="006B0309">
      <w:pPr>
        <w:jc w:val="both"/>
        <w:rPr>
          <w:rFonts w:ascii="Century Gothic" w:hAnsi="Century Gothic"/>
          <w:color w:val="FF0000"/>
          <w:sz w:val="20"/>
          <w:szCs w:val="20"/>
        </w:rPr>
      </w:pPr>
      <w:r w:rsidRPr="006B0309">
        <w:rPr>
          <w:rFonts w:ascii="Century Gothic" w:hAnsi="Century Gothic"/>
          <w:color w:val="FF0000"/>
          <w:sz w:val="20"/>
          <w:szCs w:val="20"/>
        </w:rPr>
        <w:t xml:space="preserve">Im Anschluss an die Planung sollte die Lernsituation konkret erprobt, evaluiert und ggf. überarbeitet werden. Aus diesem Grunde ist die Erstellung eines schulischen Curriculums ein Prozess, der je nach Fachgruppe </w:t>
      </w:r>
      <w:r w:rsidR="00710A8C" w:rsidRPr="006B0309">
        <w:rPr>
          <w:rFonts w:ascii="Century Gothic" w:hAnsi="Century Gothic"/>
          <w:color w:val="FF0000"/>
          <w:sz w:val="20"/>
          <w:szCs w:val="20"/>
        </w:rPr>
        <w:t xml:space="preserve">länger oder kürzer dauert. </w:t>
      </w:r>
    </w:p>
    <w:sectPr w:rsidR="00BB1695" w:rsidRPr="006B030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6E478" w14:textId="77777777" w:rsidR="004D54E1" w:rsidRDefault="004D54E1" w:rsidP="00727271">
      <w:pPr>
        <w:spacing w:after="0" w:line="240" w:lineRule="auto"/>
      </w:pPr>
      <w:r>
        <w:separator/>
      </w:r>
    </w:p>
  </w:endnote>
  <w:endnote w:type="continuationSeparator" w:id="0">
    <w:p w14:paraId="5BD4630A" w14:textId="77777777" w:rsidR="004D54E1" w:rsidRDefault="004D54E1" w:rsidP="0072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9E58" w14:textId="77777777" w:rsidR="004D54E1" w:rsidRDefault="004D54E1" w:rsidP="00727271">
      <w:pPr>
        <w:spacing w:after="0" w:line="240" w:lineRule="auto"/>
      </w:pPr>
      <w:r>
        <w:separator/>
      </w:r>
    </w:p>
  </w:footnote>
  <w:footnote w:type="continuationSeparator" w:id="0">
    <w:p w14:paraId="76E66A2F" w14:textId="77777777" w:rsidR="004D54E1" w:rsidRDefault="004D54E1" w:rsidP="0072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1A72" w14:textId="77777777" w:rsidR="00727271" w:rsidRPr="00727271" w:rsidRDefault="00727271" w:rsidP="00727271">
    <w:pPr>
      <w:pStyle w:val="Kopfzeile"/>
      <w:jc w:val="center"/>
      <w:rPr>
        <w:rFonts w:ascii="Century Gothic" w:hAnsi="Century Gothic"/>
      </w:rPr>
    </w:pPr>
    <w:r w:rsidRPr="00727271">
      <w:rPr>
        <w:rFonts w:ascii="Century Gothic" w:hAnsi="Century Gothic"/>
      </w:rPr>
      <w:t>Fachberatung Evangelische Religion für Berufsbildende Schulen</w:t>
    </w:r>
  </w:p>
  <w:p w14:paraId="31736F31" w14:textId="77777777" w:rsidR="00727271" w:rsidRDefault="00727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28D5"/>
    <w:multiLevelType w:val="hybridMultilevel"/>
    <w:tmpl w:val="09988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6C8D"/>
    <w:multiLevelType w:val="hybridMultilevel"/>
    <w:tmpl w:val="7AD25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223D"/>
    <w:multiLevelType w:val="hybridMultilevel"/>
    <w:tmpl w:val="482AD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4726"/>
    <w:multiLevelType w:val="hybridMultilevel"/>
    <w:tmpl w:val="4D844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C70F9"/>
    <w:multiLevelType w:val="hybridMultilevel"/>
    <w:tmpl w:val="BABA1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C6"/>
    <w:rsid w:val="001577B3"/>
    <w:rsid w:val="001726B2"/>
    <w:rsid w:val="002D3717"/>
    <w:rsid w:val="002D3D64"/>
    <w:rsid w:val="002E5D3E"/>
    <w:rsid w:val="002F2E6C"/>
    <w:rsid w:val="00323455"/>
    <w:rsid w:val="003B5882"/>
    <w:rsid w:val="003E7A4D"/>
    <w:rsid w:val="00422C57"/>
    <w:rsid w:val="004363B2"/>
    <w:rsid w:val="004703F7"/>
    <w:rsid w:val="004C7C8B"/>
    <w:rsid w:val="004D16D8"/>
    <w:rsid w:val="004D54E1"/>
    <w:rsid w:val="004E54B2"/>
    <w:rsid w:val="005300EF"/>
    <w:rsid w:val="00534E7C"/>
    <w:rsid w:val="00576015"/>
    <w:rsid w:val="005B357E"/>
    <w:rsid w:val="00684CEE"/>
    <w:rsid w:val="0068595F"/>
    <w:rsid w:val="006B0309"/>
    <w:rsid w:val="00710A8C"/>
    <w:rsid w:val="00727271"/>
    <w:rsid w:val="00742B9D"/>
    <w:rsid w:val="007476FC"/>
    <w:rsid w:val="008C0FC6"/>
    <w:rsid w:val="008C76A5"/>
    <w:rsid w:val="009B5846"/>
    <w:rsid w:val="009F476C"/>
    <w:rsid w:val="00A6716F"/>
    <w:rsid w:val="00A928A2"/>
    <w:rsid w:val="00AA5C4B"/>
    <w:rsid w:val="00B10326"/>
    <w:rsid w:val="00B703A7"/>
    <w:rsid w:val="00B80BE6"/>
    <w:rsid w:val="00BB1695"/>
    <w:rsid w:val="00C036E6"/>
    <w:rsid w:val="00CA2642"/>
    <w:rsid w:val="00D16347"/>
    <w:rsid w:val="00E82A55"/>
    <w:rsid w:val="00F57716"/>
    <w:rsid w:val="00F75436"/>
    <w:rsid w:val="00F97874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5666"/>
  <w15:docId w15:val="{20AB4C49-70E7-4F49-883A-8E70B45B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54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E6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7271"/>
  </w:style>
  <w:style w:type="paragraph" w:styleId="Fuzeile">
    <w:name w:val="footer"/>
    <w:basedOn w:val="Standard"/>
    <w:link w:val="FuzeileZchn"/>
    <w:uiPriority w:val="99"/>
    <w:unhideWhenUsed/>
    <w:rsid w:val="0072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C476-FFAB-47A9-952A-03927A33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HP;heike.luttermann@nlschb.de</dc:creator>
  <cp:lastModifiedBy>Anwender</cp:lastModifiedBy>
  <cp:revision>2</cp:revision>
  <cp:lastPrinted>2019-01-31T19:59:00Z</cp:lastPrinted>
  <dcterms:created xsi:type="dcterms:W3CDTF">2019-01-31T19:59:00Z</dcterms:created>
  <dcterms:modified xsi:type="dcterms:W3CDTF">2019-01-31T19:59:00Z</dcterms:modified>
</cp:coreProperties>
</file>